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62FC0" w14:textId="77777777" w:rsidR="001345CE" w:rsidRDefault="001345CE" w:rsidP="001345CE">
      <w:pPr>
        <w:spacing w:line="480" w:lineRule="auto"/>
        <w:jc w:val="center"/>
        <w:rPr>
          <w:rFonts w:ascii="Times New Roman" w:hAnsi="Times New Roman" w:cs="Times New Roman"/>
          <w:bCs/>
          <w:sz w:val="24"/>
          <w:szCs w:val="24"/>
          <w:lang w:val="en-US"/>
        </w:rPr>
      </w:pPr>
    </w:p>
    <w:p w14:paraId="3436E163" w14:textId="5E7F7879" w:rsidR="001345CE" w:rsidRDefault="001345CE" w:rsidP="001345CE">
      <w:pPr>
        <w:spacing w:line="480" w:lineRule="auto"/>
        <w:jc w:val="center"/>
        <w:rPr>
          <w:rFonts w:ascii="Times New Roman" w:hAnsi="Times New Roman" w:cs="Times New Roman"/>
          <w:bCs/>
          <w:sz w:val="24"/>
          <w:szCs w:val="24"/>
          <w:lang w:val="en-US"/>
        </w:rPr>
      </w:pPr>
    </w:p>
    <w:p w14:paraId="5B3D9D50" w14:textId="77777777" w:rsidR="001345CE" w:rsidRDefault="001345CE" w:rsidP="001345CE">
      <w:pPr>
        <w:spacing w:line="480" w:lineRule="auto"/>
        <w:jc w:val="center"/>
        <w:rPr>
          <w:rFonts w:ascii="Times New Roman" w:hAnsi="Times New Roman" w:cs="Times New Roman"/>
          <w:bCs/>
          <w:sz w:val="24"/>
          <w:szCs w:val="24"/>
          <w:lang w:val="en-US"/>
        </w:rPr>
      </w:pPr>
    </w:p>
    <w:p w14:paraId="702346A1" w14:textId="77777777" w:rsidR="001345CE" w:rsidRDefault="001345CE" w:rsidP="001345CE">
      <w:pPr>
        <w:spacing w:line="480" w:lineRule="auto"/>
        <w:jc w:val="center"/>
        <w:rPr>
          <w:rFonts w:ascii="Times New Roman" w:hAnsi="Times New Roman" w:cs="Times New Roman"/>
          <w:bCs/>
          <w:sz w:val="24"/>
          <w:szCs w:val="24"/>
          <w:lang w:val="en-US"/>
        </w:rPr>
      </w:pPr>
    </w:p>
    <w:p w14:paraId="48F802BD" w14:textId="77777777" w:rsidR="001345CE" w:rsidRDefault="001345CE" w:rsidP="001345CE">
      <w:pPr>
        <w:spacing w:line="480" w:lineRule="auto"/>
        <w:jc w:val="center"/>
        <w:rPr>
          <w:rFonts w:ascii="Times New Roman" w:hAnsi="Times New Roman" w:cs="Times New Roman"/>
          <w:bCs/>
          <w:sz w:val="24"/>
          <w:szCs w:val="24"/>
          <w:lang w:val="en-US"/>
        </w:rPr>
      </w:pPr>
    </w:p>
    <w:p w14:paraId="700DF040" w14:textId="145982B4" w:rsidR="00E152BC" w:rsidRDefault="00E152BC" w:rsidP="001345CE">
      <w:pPr>
        <w:spacing w:line="480" w:lineRule="auto"/>
        <w:jc w:val="center"/>
        <w:rPr>
          <w:rFonts w:ascii="Times New Roman" w:hAnsi="Times New Roman" w:cs="Times New Roman"/>
          <w:bCs/>
          <w:sz w:val="24"/>
          <w:szCs w:val="24"/>
          <w:lang w:val="en-US"/>
        </w:rPr>
      </w:pPr>
      <w:r w:rsidRPr="00E152BC">
        <w:rPr>
          <w:rFonts w:ascii="Times New Roman" w:hAnsi="Times New Roman" w:cs="Times New Roman"/>
          <w:bCs/>
          <w:sz w:val="24"/>
          <w:szCs w:val="24"/>
          <w:lang w:val="en-US"/>
        </w:rPr>
        <w:t>Organizational Change</w:t>
      </w:r>
      <w:r>
        <w:rPr>
          <w:rFonts w:ascii="Times New Roman" w:hAnsi="Times New Roman" w:cs="Times New Roman"/>
          <w:bCs/>
          <w:sz w:val="24"/>
          <w:szCs w:val="24"/>
          <w:lang w:val="en-US"/>
        </w:rPr>
        <w:t xml:space="preserve"> Concepts</w:t>
      </w:r>
    </w:p>
    <w:p w14:paraId="403A649C" w14:textId="3A387258" w:rsidR="00E152BC" w:rsidRDefault="00E152BC" w:rsidP="001345C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2877037" w14:textId="5EA7441F" w:rsidR="00E152BC" w:rsidRDefault="00E152BC" w:rsidP="001345C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3DD84856" w14:textId="77777777" w:rsidR="001345CE" w:rsidRDefault="001345CE" w:rsidP="001345C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C4EA8A2" w14:textId="656DBC28" w:rsidR="00E152BC" w:rsidRDefault="00E152BC" w:rsidP="001345CE">
      <w:pPr>
        <w:spacing w:line="480" w:lineRule="auto"/>
        <w:jc w:val="center"/>
        <w:rPr>
          <w:rFonts w:ascii="Times New Roman" w:hAnsi="Times New Roman" w:cs="Times New Roman"/>
          <w:bCs/>
          <w:sz w:val="24"/>
          <w:szCs w:val="24"/>
          <w:lang w:val="en-US"/>
        </w:rPr>
      </w:pPr>
      <w:r w:rsidRPr="00E152BC">
        <w:rPr>
          <w:rFonts w:ascii="Times New Roman" w:hAnsi="Times New Roman" w:cs="Times New Roman"/>
          <w:bCs/>
          <w:sz w:val="24"/>
          <w:szCs w:val="24"/>
          <w:lang w:val="en-US"/>
        </w:rPr>
        <w:lastRenderedPageBreak/>
        <w:t>Organizational Change</w:t>
      </w:r>
      <w:r>
        <w:rPr>
          <w:rFonts w:ascii="Times New Roman" w:hAnsi="Times New Roman" w:cs="Times New Roman"/>
          <w:bCs/>
          <w:sz w:val="24"/>
          <w:szCs w:val="24"/>
          <w:lang w:val="en-US"/>
        </w:rPr>
        <w:t xml:space="preserve"> Concepts</w:t>
      </w:r>
    </w:p>
    <w:p w14:paraId="35022F30" w14:textId="77777777" w:rsidR="00E152BC" w:rsidRDefault="00E152BC" w:rsidP="001345CE">
      <w:pPr>
        <w:spacing w:line="480" w:lineRule="auto"/>
        <w:jc w:val="center"/>
        <w:rPr>
          <w:rFonts w:ascii="Times New Roman" w:hAnsi="Times New Roman" w:cs="Times New Roman"/>
          <w:b/>
          <w:sz w:val="24"/>
          <w:szCs w:val="24"/>
          <w:lang w:val="en-US"/>
        </w:rPr>
      </w:pPr>
      <w:r w:rsidRPr="00E152BC">
        <w:rPr>
          <w:rFonts w:ascii="Times New Roman" w:hAnsi="Times New Roman" w:cs="Times New Roman"/>
          <w:b/>
          <w:sz w:val="24"/>
          <w:szCs w:val="24"/>
          <w:lang w:val="en-US"/>
        </w:rPr>
        <w:t>Introduction</w:t>
      </w:r>
    </w:p>
    <w:p w14:paraId="090E744C" w14:textId="1DCF232E" w:rsidR="00E152BC" w:rsidRDefault="00E152BC" w:rsidP="001345CE">
      <w:pPr>
        <w:spacing w:line="480" w:lineRule="auto"/>
        <w:ind w:firstLine="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For organizations to remain competitive in a dynamic market, organizational change has to be a crucial component of their strategy. Several factors may necessitate a change in an organization, such as economic globalization, demographic transition, sustainable development requirements, acceleration of innovation, the need to share and develop partnerships, and </w:t>
      </w:r>
      <w:r w:rsidR="00AE151E">
        <w:rPr>
          <w:rFonts w:ascii="Times New Roman" w:hAnsi="Times New Roman" w:cs="Times New Roman"/>
          <w:sz w:val="24"/>
          <w:szCs w:val="24"/>
          <w:lang w:val="en-US"/>
        </w:rPr>
        <w:t>outsourcing</w:t>
      </w:r>
      <w:r w:rsidRPr="00E152BC">
        <w:rPr>
          <w:rFonts w:ascii="Times New Roman" w:hAnsi="Times New Roman" w:cs="Times New Roman"/>
          <w:sz w:val="24"/>
          <w:szCs w:val="24"/>
          <w:lang w:val="en-US"/>
        </w:rPr>
        <w:t xml:space="preserve"> tasks (SSQ Financial Group, 2013). Organizational change can be disruptive to the normal operations of the organization, thus necessitating management of the change, which will be as important as the management of clients, capital flows, or resources for the company (SSQ Financial Group, 2013). This paper elaborates on diagnostic models as a component of change management in assessing the areas that should be changed in the organization, together with the determination of signs and reasons for resistance to change. Additionally, two approaches to change, that is the organizational development and the change management approach</w:t>
      </w:r>
      <w:r w:rsidR="00AE151E">
        <w:rPr>
          <w:rFonts w:ascii="Times New Roman" w:hAnsi="Times New Roman" w:cs="Times New Roman"/>
          <w:sz w:val="24"/>
          <w:szCs w:val="24"/>
          <w:lang w:val="en-US"/>
        </w:rPr>
        <w:t>,</w:t>
      </w:r>
      <w:r w:rsidRPr="00E152BC">
        <w:rPr>
          <w:rFonts w:ascii="Times New Roman" w:hAnsi="Times New Roman" w:cs="Times New Roman"/>
          <w:sz w:val="24"/>
          <w:szCs w:val="24"/>
          <w:lang w:val="en-US"/>
        </w:rPr>
        <w:t xml:space="preserve"> will be explained. The ethical considerations and implications of change also form part of this paper. Lastly, the paper contains an application of these concepts regarding organizational change.</w:t>
      </w:r>
    </w:p>
    <w:p w14:paraId="299EA378" w14:textId="77777777" w:rsidR="00E152BC" w:rsidRDefault="00E152BC" w:rsidP="001345CE">
      <w:pPr>
        <w:spacing w:line="480" w:lineRule="auto"/>
        <w:jc w:val="center"/>
        <w:rPr>
          <w:rFonts w:ascii="Times New Roman" w:hAnsi="Times New Roman" w:cs="Times New Roman"/>
          <w:b/>
          <w:bCs/>
          <w:sz w:val="24"/>
          <w:szCs w:val="24"/>
          <w:lang w:val="en-US"/>
        </w:rPr>
      </w:pPr>
      <w:r w:rsidRPr="00E152BC">
        <w:rPr>
          <w:rFonts w:ascii="Times New Roman" w:hAnsi="Times New Roman" w:cs="Times New Roman"/>
          <w:b/>
          <w:bCs/>
          <w:sz w:val="24"/>
          <w:szCs w:val="24"/>
          <w:lang w:val="en-US"/>
        </w:rPr>
        <w:t>Part 1</w:t>
      </w:r>
    </w:p>
    <w:p w14:paraId="120C261D" w14:textId="77777777" w:rsidR="00E152BC" w:rsidRDefault="00E152BC" w:rsidP="001345CE">
      <w:pPr>
        <w:spacing w:line="480" w:lineRule="auto"/>
        <w:jc w:val="center"/>
        <w:rPr>
          <w:rFonts w:ascii="Times New Roman" w:hAnsi="Times New Roman" w:cs="Times New Roman"/>
          <w:b/>
          <w:sz w:val="24"/>
          <w:szCs w:val="24"/>
          <w:lang w:val="en-US"/>
        </w:rPr>
      </w:pPr>
      <w:r w:rsidRPr="00E152BC">
        <w:rPr>
          <w:rFonts w:ascii="Times New Roman" w:hAnsi="Times New Roman" w:cs="Times New Roman"/>
          <w:b/>
          <w:sz w:val="24"/>
          <w:szCs w:val="24"/>
          <w:lang w:val="en-US"/>
        </w:rPr>
        <w:t>Diagnostic Models</w:t>
      </w:r>
    </w:p>
    <w:p w14:paraId="064DACB5" w14:textId="4A921DBD" w:rsidR="00E152BC" w:rsidRDefault="00E152BC" w:rsidP="001345CE">
      <w:pPr>
        <w:spacing w:line="480" w:lineRule="auto"/>
        <w:ind w:firstLine="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Diagnostic models are a component of organizational diagnosis, and they are the framework around which to know what information needs to be collected regarding areas that require change and how to make judgments about that information (Management Help, 2020). An appropriate diagnostic model allows an organization to set standards for the quality in which the organization should operate by pointing out the information that needs to be collected concerning the current organizational performance which will then be compared to </w:t>
      </w:r>
      <w:r w:rsidRPr="00E152BC">
        <w:rPr>
          <w:rFonts w:ascii="Times New Roman" w:hAnsi="Times New Roman" w:cs="Times New Roman"/>
          <w:sz w:val="24"/>
          <w:szCs w:val="24"/>
          <w:lang w:val="en-US"/>
        </w:rPr>
        <w:lastRenderedPageBreak/>
        <w:t>previous standards of performance to determine areas that should require change (Management Help, 2020). The development of a suitable diagnostic model by an organization is then followed by the choice of methods for data collection in diagnosis; and the techniques to be used in data processing and the making of conclusions (Janićijević, 2010).</w:t>
      </w:r>
    </w:p>
    <w:p w14:paraId="4F5C686B" w14:textId="784623B8" w:rsidR="00E152BC" w:rsidRDefault="00E152BC" w:rsidP="001345CE">
      <w:pPr>
        <w:spacing w:line="480" w:lineRule="auto"/>
        <w:ind w:firstLine="720"/>
        <w:rPr>
          <w:rFonts w:ascii="Times New Roman" w:hAnsi="Times New Roman" w:cs="Times New Roman"/>
          <w:sz w:val="24"/>
          <w:szCs w:val="24"/>
          <w:lang w:val="en-US"/>
        </w:rPr>
      </w:pPr>
      <w:r w:rsidRPr="00E152BC">
        <w:rPr>
          <w:rFonts w:ascii="Times New Roman" w:hAnsi="Times New Roman" w:cs="Times New Roman"/>
          <w:sz w:val="24"/>
          <w:szCs w:val="24"/>
          <w:lang w:val="en-US"/>
        </w:rPr>
        <w:t>Several diagnostic models have been proposed in recent literature. Some of these include the Welsbord model that is applied when the environment is not a significant factor and simplicity and speed of the diagnosis is important, the Freedman Swamp model of sociotechnical systems</w:t>
      </w:r>
      <w:r w:rsidR="00AE151E">
        <w:rPr>
          <w:rFonts w:ascii="Times New Roman" w:hAnsi="Times New Roman" w:cs="Times New Roman"/>
          <w:sz w:val="24"/>
          <w:szCs w:val="24"/>
          <w:lang w:val="en-US"/>
        </w:rPr>
        <w:t>,</w:t>
      </w:r>
      <w:r w:rsidRPr="00E152BC">
        <w:rPr>
          <w:rFonts w:ascii="Times New Roman" w:hAnsi="Times New Roman" w:cs="Times New Roman"/>
          <w:sz w:val="24"/>
          <w:szCs w:val="24"/>
          <w:lang w:val="en-US"/>
        </w:rPr>
        <w:t xml:space="preserve"> which considers the linkages and boundaries between different parts of the organization, and the Mc Kinsey 7-S model that is used to determine why organizations can</w:t>
      </w:r>
      <w:r w:rsidR="00AE151E">
        <w:rPr>
          <w:rFonts w:ascii="Times New Roman" w:hAnsi="Times New Roman" w:cs="Times New Roman"/>
          <w:sz w:val="24"/>
          <w:szCs w:val="24"/>
          <w:lang w:val="en-US"/>
        </w:rPr>
        <w:t>’</w:t>
      </w:r>
      <w:r w:rsidRPr="00E152BC">
        <w:rPr>
          <w:rFonts w:ascii="Times New Roman" w:hAnsi="Times New Roman" w:cs="Times New Roman"/>
          <w:sz w:val="24"/>
          <w:szCs w:val="24"/>
          <w:lang w:val="en-US"/>
        </w:rPr>
        <w:t>t link competence and capability (Martins &amp; Melinde, 2009). Other simpler models include the use of a Balanced Scorecard that uses tests customer perspective, internal business processes, learning</w:t>
      </w:r>
      <w:r w:rsidR="00AE151E">
        <w:rPr>
          <w:rFonts w:ascii="Times New Roman" w:hAnsi="Times New Roman" w:cs="Times New Roman"/>
          <w:sz w:val="24"/>
          <w:szCs w:val="24"/>
          <w:lang w:val="en-US"/>
        </w:rPr>
        <w:t xml:space="preserve"> </w:t>
      </w:r>
      <w:r w:rsidRPr="00E152BC">
        <w:rPr>
          <w:rFonts w:ascii="Times New Roman" w:hAnsi="Times New Roman" w:cs="Times New Roman"/>
          <w:sz w:val="24"/>
          <w:szCs w:val="24"/>
          <w:lang w:val="en-US"/>
        </w:rPr>
        <w:t xml:space="preserve">and financials in the organization, </w:t>
      </w:r>
      <w:r w:rsidR="00AE151E">
        <w:rPr>
          <w:rFonts w:ascii="Times New Roman" w:hAnsi="Times New Roman" w:cs="Times New Roman"/>
          <w:sz w:val="24"/>
          <w:szCs w:val="24"/>
          <w:lang w:val="en-US"/>
        </w:rPr>
        <w:t>m</w:t>
      </w:r>
      <w:r w:rsidRPr="00E152BC">
        <w:rPr>
          <w:rFonts w:ascii="Times New Roman" w:hAnsi="Times New Roman" w:cs="Times New Roman"/>
          <w:sz w:val="24"/>
          <w:szCs w:val="24"/>
          <w:lang w:val="en-US"/>
        </w:rPr>
        <w:t xml:space="preserve">anagement by </w:t>
      </w:r>
      <w:r w:rsidR="00AE151E">
        <w:rPr>
          <w:rFonts w:ascii="Times New Roman" w:hAnsi="Times New Roman" w:cs="Times New Roman"/>
          <w:sz w:val="24"/>
          <w:szCs w:val="24"/>
          <w:lang w:val="en-US"/>
        </w:rPr>
        <w:t>o</w:t>
      </w:r>
      <w:r w:rsidRPr="00E152BC">
        <w:rPr>
          <w:rFonts w:ascii="Times New Roman" w:hAnsi="Times New Roman" w:cs="Times New Roman"/>
          <w:sz w:val="24"/>
          <w:szCs w:val="24"/>
          <w:lang w:val="en-US"/>
        </w:rPr>
        <w:t xml:space="preserve">bjectives </w:t>
      </w:r>
      <w:r w:rsidR="00AE151E">
        <w:rPr>
          <w:rFonts w:ascii="Times New Roman" w:hAnsi="Times New Roman" w:cs="Times New Roman"/>
          <w:sz w:val="24"/>
          <w:szCs w:val="24"/>
          <w:lang w:val="en-US"/>
        </w:rPr>
        <w:t xml:space="preserve">(MBO) </w:t>
      </w:r>
      <w:r w:rsidRPr="00E152BC">
        <w:rPr>
          <w:rFonts w:ascii="Times New Roman" w:hAnsi="Times New Roman" w:cs="Times New Roman"/>
          <w:sz w:val="24"/>
          <w:szCs w:val="24"/>
          <w:lang w:val="en-US"/>
        </w:rPr>
        <w:t>which examines employee identification of their objectives, timelines for completion and feedback collection</w:t>
      </w:r>
      <w:r w:rsidR="00AE151E">
        <w:rPr>
          <w:rFonts w:ascii="Times New Roman" w:hAnsi="Times New Roman" w:cs="Times New Roman"/>
          <w:sz w:val="24"/>
          <w:szCs w:val="24"/>
          <w:lang w:val="en-US"/>
        </w:rPr>
        <w:t xml:space="preserve"> </w:t>
      </w:r>
      <w:r w:rsidRPr="00E152BC">
        <w:rPr>
          <w:rFonts w:ascii="Times New Roman" w:hAnsi="Times New Roman" w:cs="Times New Roman"/>
          <w:sz w:val="24"/>
          <w:szCs w:val="24"/>
          <w:lang w:val="en-US"/>
        </w:rPr>
        <w:t xml:space="preserve">and </w:t>
      </w:r>
      <w:r w:rsidR="00AE151E" w:rsidRPr="00E152BC">
        <w:rPr>
          <w:rFonts w:ascii="Times New Roman" w:hAnsi="Times New Roman" w:cs="Times New Roman"/>
          <w:sz w:val="24"/>
          <w:szCs w:val="24"/>
          <w:lang w:val="en-US"/>
        </w:rPr>
        <w:t>outcome</w:t>
      </w:r>
      <w:r w:rsidRPr="00E152BC">
        <w:rPr>
          <w:rFonts w:ascii="Times New Roman" w:hAnsi="Times New Roman" w:cs="Times New Roman"/>
          <w:sz w:val="24"/>
          <w:szCs w:val="24"/>
          <w:lang w:val="en-US"/>
        </w:rPr>
        <w:t>-</w:t>
      </w:r>
      <w:r w:rsidR="00AE151E">
        <w:rPr>
          <w:rFonts w:ascii="Times New Roman" w:hAnsi="Times New Roman" w:cs="Times New Roman"/>
          <w:sz w:val="24"/>
          <w:szCs w:val="24"/>
          <w:lang w:val="en-US"/>
        </w:rPr>
        <w:t>b</w:t>
      </w:r>
      <w:r w:rsidRPr="00E152BC">
        <w:rPr>
          <w:rFonts w:ascii="Times New Roman" w:hAnsi="Times New Roman" w:cs="Times New Roman"/>
          <w:sz w:val="24"/>
          <w:szCs w:val="24"/>
          <w:lang w:val="en-US"/>
        </w:rPr>
        <w:t xml:space="preserve">ased </w:t>
      </w:r>
      <w:r w:rsidR="00AE151E">
        <w:rPr>
          <w:rFonts w:ascii="Times New Roman" w:hAnsi="Times New Roman" w:cs="Times New Roman"/>
          <w:sz w:val="24"/>
          <w:szCs w:val="24"/>
          <w:lang w:val="en-US"/>
        </w:rPr>
        <w:t>e</w:t>
      </w:r>
      <w:r w:rsidRPr="00E152BC">
        <w:rPr>
          <w:rFonts w:ascii="Times New Roman" w:hAnsi="Times New Roman" w:cs="Times New Roman"/>
          <w:sz w:val="24"/>
          <w:szCs w:val="24"/>
          <w:lang w:val="en-US"/>
        </w:rPr>
        <w:t>valuations that assess the impact of the organization</w:t>
      </w:r>
      <w:r w:rsidR="00AE151E">
        <w:rPr>
          <w:rFonts w:ascii="Times New Roman" w:hAnsi="Times New Roman" w:cs="Times New Roman"/>
          <w:sz w:val="24"/>
          <w:szCs w:val="24"/>
          <w:lang w:val="en-US"/>
        </w:rPr>
        <w:t>’</w:t>
      </w:r>
      <w:r w:rsidRPr="00E152BC">
        <w:rPr>
          <w:rFonts w:ascii="Times New Roman" w:hAnsi="Times New Roman" w:cs="Times New Roman"/>
          <w:sz w:val="24"/>
          <w:szCs w:val="24"/>
          <w:lang w:val="en-US"/>
        </w:rPr>
        <w:t>s services and products on their target communities (Management Help, 2020).</w:t>
      </w:r>
    </w:p>
    <w:p w14:paraId="2AF70FB3" w14:textId="77777777" w:rsidR="00E152BC" w:rsidRDefault="00E152BC" w:rsidP="001345CE">
      <w:pPr>
        <w:spacing w:line="480" w:lineRule="auto"/>
        <w:jc w:val="center"/>
        <w:rPr>
          <w:rFonts w:ascii="Times New Roman" w:hAnsi="Times New Roman" w:cs="Times New Roman"/>
          <w:b/>
          <w:sz w:val="24"/>
          <w:szCs w:val="24"/>
          <w:lang w:val="en-US"/>
        </w:rPr>
      </w:pPr>
      <w:r w:rsidRPr="00E152BC">
        <w:rPr>
          <w:rFonts w:ascii="Times New Roman" w:hAnsi="Times New Roman" w:cs="Times New Roman"/>
          <w:b/>
          <w:sz w:val="24"/>
          <w:szCs w:val="24"/>
          <w:lang w:val="en-US"/>
        </w:rPr>
        <w:t>Resistance to Change</w:t>
      </w:r>
    </w:p>
    <w:p w14:paraId="4CB3BA88" w14:textId="49B2A1E1" w:rsidR="00E152BC" w:rsidRDefault="00E152BC" w:rsidP="001345CE">
      <w:pPr>
        <w:spacing w:line="480" w:lineRule="auto"/>
        <w:ind w:firstLine="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Part of change management entails the acknowledgment that some members of the organization may offer resistance to the implementations. To determine the presence of this resistance, several signs can serve as clear indicators. Some of the notable signs include passive ones such as choosing not to participate in the changes, or active signs such as public statements and mobilizations against the changes (Changing Minds, 2020). Also, the signs may be seen among individuals or in groups, and they may include gossiping, decreased motivation among employees, increased absenteeism, and a communication breakdown </w:t>
      </w:r>
      <w:r w:rsidRPr="00E152BC">
        <w:rPr>
          <w:rFonts w:ascii="Times New Roman" w:hAnsi="Times New Roman" w:cs="Times New Roman"/>
          <w:sz w:val="24"/>
          <w:szCs w:val="24"/>
          <w:lang w:val="en-US"/>
        </w:rPr>
        <w:lastRenderedPageBreak/>
        <w:t>(Sharp, 2014). The reasons for this resistance include the interference of the changes with the needs of the employees, economic implications such as reduced wage, a threatened sense of job security, the obsolescence of the employees</w:t>
      </w:r>
      <w:r w:rsidR="00AE151E">
        <w:rPr>
          <w:rFonts w:ascii="Times New Roman" w:hAnsi="Times New Roman" w:cs="Times New Roman"/>
          <w:sz w:val="24"/>
          <w:szCs w:val="24"/>
          <w:lang w:val="en-US"/>
        </w:rPr>
        <w:t>’</w:t>
      </w:r>
      <w:r w:rsidRPr="00E152BC">
        <w:rPr>
          <w:rFonts w:ascii="Times New Roman" w:hAnsi="Times New Roman" w:cs="Times New Roman"/>
          <w:sz w:val="24"/>
          <w:szCs w:val="24"/>
          <w:lang w:val="en-US"/>
        </w:rPr>
        <w:t xml:space="preserve"> knowledge and skills, limited resources, and a poor organizational structure (Derya &amp; Gökhan, 2013).</w:t>
      </w:r>
    </w:p>
    <w:p w14:paraId="4690AFE3" w14:textId="77777777" w:rsidR="00E152BC" w:rsidRDefault="00E152BC" w:rsidP="001345CE">
      <w:pPr>
        <w:spacing w:line="480" w:lineRule="auto"/>
        <w:jc w:val="center"/>
        <w:rPr>
          <w:rFonts w:ascii="Times New Roman" w:hAnsi="Times New Roman" w:cs="Times New Roman"/>
          <w:b/>
          <w:sz w:val="24"/>
          <w:szCs w:val="24"/>
          <w:lang w:val="en-US"/>
        </w:rPr>
      </w:pPr>
      <w:r w:rsidRPr="00E152BC">
        <w:rPr>
          <w:rFonts w:ascii="Times New Roman" w:hAnsi="Times New Roman" w:cs="Times New Roman"/>
          <w:b/>
          <w:sz w:val="24"/>
          <w:szCs w:val="24"/>
          <w:lang w:val="en-US"/>
        </w:rPr>
        <w:t xml:space="preserve">Organizational Development and Change Management Approaches to </w:t>
      </w:r>
      <w:r>
        <w:rPr>
          <w:rFonts w:ascii="Times New Roman" w:hAnsi="Times New Roman" w:cs="Times New Roman"/>
          <w:b/>
          <w:sz w:val="24"/>
          <w:szCs w:val="24"/>
          <w:lang w:val="en-US"/>
        </w:rPr>
        <w:t>C</w:t>
      </w:r>
      <w:r w:rsidRPr="00E152BC">
        <w:rPr>
          <w:rFonts w:ascii="Times New Roman" w:hAnsi="Times New Roman" w:cs="Times New Roman"/>
          <w:b/>
          <w:sz w:val="24"/>
          <w:szCs w:val="24"/>
          <w:lang w:val="en-US"/>
        </w:rPr>
        <w:t>hange</w:t>
      </w:r>
    </w:p>
    <w:p w14:paraId="5857E396" w14:textId="188EDED2" w:rsidR="00E152BC" w:rsidRDefault="00AE151E" w:rsidP="001345C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order t</w:t>
      </w:r>
      <w:r w:rsidR="00E152BC" w:rsidRPr="00E152BC">
        <w:rPr>
          <w:rFonts w:ascii="Times New Roman" w:hAnsi="Times New Roman" w:cs="Times New Roman"/>
          <w:sz w:val="24"/>
          <w:szCs w:val="24"/>
          <w:lang w:val="en-US"/>
        </w:rPr>
        <w:t>o minimize resistance and make organizational changes as convenient as possible, some approaches can be used. The Organizational Development approach refers to an evidence-based scientific process that entails the use of specific interventions to build an organization</w:t>
      </w:r>
      <w:r>
        <w:rPr>
          <w:rFonts w:ascii="Times New Roman" w:hAnsi="Times New Roman" w:cs="Times New Roman"/>
          <w:sz w:val="24"/>
          <w:szCs w:val="24"/>
          <w:lang w:val="en-US"/>
        </w:rPr>
        <w:t>’</w:t>
      </w:r>
      <w:r w:rsidR="00E152BC" w:rsidRPr="00E152BC">
        <w:rPr>
          <w:rFonts w:ascii="Times New Roman" w:hAnsi="Times New Roman" w:cs="Times New Roman"/>
          <w:sz w:val="24"/>
          <w:szCs w:val="24"/>
          <w:lang w:val="en-US"/>
        </w:rPr>
        <w:t>s capacity to change and increase its overall effectiveness (Cummings &amp; Worley, 2014). Some of these interventions include organizational confrontation meetings, team building activities, individual coaching on counter-productive behaviors, performance management, talent development, wellness interventions, and diversity intervention (Cummings &amp; Worley, 2014). The change management approach involves the application of structured methods and a pre-planned framework to direct the business from its current state to the desired state (Belyh, 2019). This approach employs specific systems such as Lewin</w:t>
      </w:r>
      <w:r>
        <w:rPr>
          <w:rFonts w:ascii="Times New Roman" w:hAnsi="Times New Roman" w:cs="Times New Roman"/>
          <w:sz w:val="24"/>
          <w:szCs w:val="24"/>
          <w:lang w:val="en-US"/>
        </w:rPr>
        <w:t>’</w:t>
      </w:r>
      <w:r w:rsidR="00E152BC" w:rsidRPr="00E152BC">
        <w:rPr>
          <w:rFonts w:ascii="Times New Roman" w:hAnsi="Times New Roman" w:cs="Times New Roman"/>
          <w:sz w:val="24"/>
          <w:szCs w:val="24"/>
          <w:lang w:val="en-US"/>
        </w:rPr>
        <w:t xml:space="preserve">s change management model that insists on using the help of the people to make sure </w:t>
      </w:r>
      <w:r>
        <w:rPr>
          <w:rFonts w:ascii="Times New Roman" w:hAnsi="Times New Roman" w:cs="Times New Roman"/>
          <w:sz w:val="24"/>
          <w:szCs w:val="24"/>
          <w:lang w:val="en-US"/>
        </w:rPr>
        <w:t xml:space="preserve">that </w:t>
      </w:r>
      <w:r w:rsidR="00E152BC" w:rsidRPr="00E152BC">
        <w:rPr>
          <w:rFonts w:ascii="Times New Roman" w:hAnsi="Times New Roman" w:cs="Times New Roman"/>
          <w:sz w:val="24"/>
          <w:szCs w:val="24"/>
          <w:lang w:val="en-US"/>
        </w:rPr>
        <w:t>changes are used all the time and implemented even after the objective has been achieved, Kotter</w:t>
      </w:r>
      <w:r>
        <w:rPr>
          <w:rFonts w:ascii="Times New Roman" w:hAnsi="Times New Roman" w:cs="Times New Roman"/>
          <w:sz w:val="24"/>
          <w:szCs w:val="24"/>
          <w:lang w:val="en-US"/>
        </w:rPr>
        <w:t>’</w:t>
      </w:r>
      <w:r w:rsidR="00E152BC" w:rsidRPr="00E152BC">
        <w:rPr>
          <w:rFonts w:ascii="Times New Roman" w:hAnsi="Times New Roman" w:cs="Times New Roman"/>
          <w:sz w:val="24"/>
          <w:szCs w:val="24"/>
          <w:lang w:val="en-US"/>
        </w:rPr>
        <w:t>s management theory that stresses accepting the change first, then preparing for it before implementing it, the Nudge theory that takes into account the difference in feelings, opinions, and knowledge of people and human behavior concerning change, and the ADKAR model which stands for awareness, desire, knowledge, ability, and reinforcement (Belyh, 2019).</w:t>
      </w:r>
    </w:p>
    <w:p w14:paraId="2019C974" w14:textId="77777777" w:rsidR="00E152BC" w:rsidRDefault="00E152BC" w:rsidP="001345CE">
      <w:pPr>
        <w:spacing w:line="480" w:lineRule="auto"/>
        <w:jc w:val="center"/>
        <w:rPr>
          <w:rFonts w:ascii="Times New Roman" w:hAnsi="Times New Roman" w:cs="Times New Roman"/>
          <w:b/>
          <w:sz w:val="24"/>
          <w:szCs w:val="24"/>
          <w:lang w:val="en-US"/>
        </w:rPr>
      </w:pPr>
      <w:r w:rsidRPr="00E152BC">
        <w:rPr>
          <w:rFonts w:ascii="Times New Roman" w:hAnsi="Times New Roman" w:cs="Times New Roman"/>
          <w:b/>
          <w:sz w:val="24"/>
          <w:szCs w:val="24"/>
          <w:lang w:val="en-US"/>
        </w:rPr>
        <w:t xml:space="preserve">Ethical </w:t>
      </w:r>
      <w:r>
        <w:rPr>
          <w:rFonts w:ascii="Times New Roman" w:hAnsi="Times New Roman" w:cs="Times New Roman"/>
          <w:b/>
          <w:sz w:val="24"/>
          <w:szCs w:val="24"/>
          <w:lang w:val="en-US"/>
        </w:rPr>
        <w:t>C</w:t>
      </w:r>
      <w:r w:rsidRPr="00E152BC">
        <w:rPr>
          <w:rFonts w:ascii="Times New Roman" w:hAnsi="Times New Roman" w:cs="Times New Roman"/>
          <w:b/>
          <w:sz w:val="24"/>
          <w:szCs w:val="24"/>
          <w:lang w:val="en-US"/>
        </w:rPr>
        <w:t xml:space="preserve">onsiderations and </w:t>
      </w:r>
      <w:r>
        <w:rPr>
          <w:rFonts w:ascii="Times New Roman" w:hAnsi="Times New Roman" w:cs="Times New Roman"/>
          <w:b/>
          <w:sz w:val="24"/>
          <w:szCs w:val="24"/>
          <w:lang w:val="en-US"/>
        </w:rPr>
        <w:t>I</w:t>
      </w:r>
      <w:r w:rsidRPr="00E152BC">
        <w:rPr>
          <w:rFonts w:ascii="Times New Roman" w:hAnsi="Times New Roman" w:cs="Times New Roman"/>
          <w:b/>
          <w:sz w:val="24"/>
          <w:szCs w:val="24"/>
          <w:lang w:val="en-US"/>
        </w:rPr>
        <w:t xml:space="preserve">mplications of </w:t>
      </w:r>
      <w:r>
        <w:rPr>
          <w:rFonts w:ascii="Times New Roman" w:hAnsi="Times New Roman" w:cs="Times New Roman"/>
          <w:b/>
          <w:sz w:val="24"/>
          <w:szCs w:val="24"/>
          <w:lang w:val="en-US"/>
        </w:rPr>
        <w:t>C</w:t>
      </w:r>
      <w:r w:rsidRPr="00E152BC">
        <w:rPr>
          <w:rFonts w:ascii="Times New Roman" w:hAnsi="Times New Roman" w:cs="Times New Roman"/>
          <w:b/>
          <w:sz w:val="24"/>
          <w:szCs w:val="24"/>
          <w:lang w:val="en-US"/>
        </w:rPr>
        <w:t xml:space="preserve">hange </w:t>
      </w:r>
      <w:r>
        <w:rPr>
          <w:rFonts w:ascii="Times New Roman" w:hAnsi="Times New Roman" w:cs="Times New Roman"/>
          <w:b/>
          <w:sz w:val="24"/>
          <w:szCs w:val="24"/>
          <w:lang w:val="en-US"/>
        </w:rPr>
        <w:t>M</w:t>
      </w:r>
      <w:r w:rsidRPr="00E152BC">
        <w:rPr>
          <w:rFonts w:ascii="Times New Roman" w:hAnsi="Times New Roman" w:cs="Times New Roman"/>
          <w:b/>
          <w:sz w:val="24"/>
          <w:szCs w:val="24"/>
          <w:lang w:val="en-US"/>
        </w:rPr>
        <w:t>ethods</w:t>
      </w:r>
    </w:p>
    <w:p w14:paraId="199BDA07" w14:textId="77777777" w:rsidR="00E152BC" w:rsidRDefault="00E152BC" w:rsidP="001345CE">
      <w:pPr>
        <w:spacing w:line="480" w:lineRule="auto"/>
        <w:ind w:firstLine="720"/>
        <w:rPr>
          <w:rFonts w:ascii="Times New Roman" w:hAnsi="Times New Roman" w:cs="Times New Roman"/>
          <w:sz w:val="24"/>
          <w:szCs w:val="24"/>
          <w:lang w:val="en-US"/>
        </w:rPr>
      </w:pPr>
      <w:r w:rsidRPr="00E152BC">
        <w:rPr>
          <w:rFonts w:ascii="Times New Roman" w:hAnsi="Times New Roman" w:cs="Times New Roman"/>
          <w:sz w:val="24"/>
          <w:szCs w:val="24"/>
          <w:lang w:val="en-US"/>
        </w:rPr>
        <w:lastRenderedPageBreak/>
        <w:t>In the application of change management methods, ethics have to be taken into consideration. Some of the implications of the change methods used include negative behaviors such as job dissatisfaction, lack of innovation, forced conformity, a lack of productivity, conflict, and turnover, which may negatively affect the changing management process of the organization (Kittner, 2020). Therefore, ethical considerations may alleviate some of these implications since changes may cause uncertainty, and employees may feel pressured to agree with them or risk being terminated (Kittner, 2020). These ethical considerations include honest and transparent communication regarding the reasons for change, adequate employee involvement to make them feel essential to the change process, the offering of change management and ethics training to employees before and during the changes, and assigning clear expectations and responsibilities to the employees (Kittner, 2020).</w:t>
      </w:r>
    </w:p>
    <w:p w14:paraId="7DB99543" w14:textId="77777777" w:rsidR="00E152BC" w:rsidRDefault="00E152BC" w:rsidP="001345CE">
      <w:pPr>
        <w:spacing w:line="480" w:lineRule="auto"/>
        <w:jc w:val="center"/>
        <w:rPr>
          <w:rFonts w:ascii="Times New Roman" w:hAnsi="Times New Roman" w:cs="Times New Roman"/>
          <w:b/>
          <w:bCs/>
          <w:sz w:val="24"/>
          <w:szCs w:val="24"/>
          <w:lang w:val="en-US"/>
        </w:rPr>
      </w:pPr>
      <w:r w:rsidRPr="00E152BC">
        <w:rPr>
          <w:rFonts w:ascii="Times New Roman" w:hAnsi="Times New Roman" w:cs="Times New Roman"/>
          <w:b/>
          <w:bCs/>
          <w:sz w:val="24"/>
          <w:szCs w:val="24"/>
          <w:lang w:val="en-US"/>
        </w:rPr>
        <w:t>Part 2</w:t>
      </w:r>
    </w:p>
    <w:p w14:paraId="3F5606CB" w14:textId="77777777" w:rsidR="00E152BC" w:rsidRDefault="00E152BC" w:rsidP="001345CE">
      <w:pPr>
        <w:spacing w:line="480" w:lineRule="auto"/>
        <w:jc w:val="center"/>
        <w:rPr>
          <w:rFonts w:ascii="Times New Roman" w:hAnsi="Times New Roman" w:cs="Times New Roman"/>
          <w:b/>
          <w:sz w:val="24"/>
          <w:szCs w:val="24"/>
          <w:lang w:val="en-US"/>
        </w:rPr>
      </w:pPr>
      <w:r w:rsidRPr="00E152BC">
        <w:rPr>
          <w:rFonts w:ascii="Times New Roman" w:hAnsi="Times New Roman" w:cs="Times New Roman"/>
          <w:b/>
          <w:sz w:val="24"/>
          <w:szCs w:val="24"/>
          <w:lang w:val="en-US"/>
        </w:rPr>
        <w:t>Application of Organizational Change Concepts in Leading an Organization</w:t>
      </w:r>
    </w:p>
    <w:p w14:paraId="67C9D50E" w14:textId="3C06D955" w:rsidR="00E152BC" w:rsidRDefault="00E152BC" w:rsidP="001345CE">
      <w:pPr>
        <w:spacing w:line="480" w:lineRule="auto"/>
        <w:ind w:firstLine="720"/>
        <w:rPr>
          <w:rFonts w:ascii="Times New Roman" w:hAnsi="Times New Roman" w:cs="Times New Roman"/>
          <w:sz w:val="24"/>
          <w:szCs w:val="24"/>
          <w:lang w:val="en-US"/>
        </w:rPr>
      </w:pPr>
      <w:r w:rsidRPr="00E152BC">
        <w:rPr>
          <w:rFonts w:ascii="Times New Roman" w:hAnsi="Times New Roman" w:cs="Times New Roman"/>
          <w:sz w:val="24"/>
          <w:szCs w:val="24"/>
          <w:lang w:val="en-US"/>
        </w:rPr>
        <w:t>In the practical market environment, problem-solving forms an important part of the business strategy. Problem-solving will be crucial in determining the existent market opportunities that can be exploited by the business and also help in the internal assessment of the organization to determine the weaknesses that need to be improved. This creates the need for innovative thinking and creativity in the organization, as innovation brings forward ideas that may better help the organization take advantage of the gaps that need to be exploited in the market. In the modern world</w:t>
      </w:r>
      <w:r w:rsidR="00AE151E">
        <w:rPr>
          <w:rFonts w:ascii="Times New Roman" w:hAnsi="Times New Roman" w:cs="Times New Roman"/>
          <w:sz w:val="24"/>
          <w:szCs w:val="24"/>
          <w:lang w:val="en-US"/>
        </w:rPr>
        <w:t>,</w:t>
      </w:r>
      <w:r w:rsidRPr="00E152BC">
        <w:rPr>
          <w:rFonts w:ascii="Times New Roman" w:hAnsi="Times New Roman" w:cs="Times New Roman"/>
          <w:sz w:val="24"/>
          <w:szCs w:val="24"/>
          <w:lang w:val="en-US"/>
        </w:rPr>
        <w:t xml:space="preserve"> specifically, the role of information technology in innovation and decision making cannot be ignored. The information technology systems of an organization determine the amount of knowledge and decision-making options available to the organization (Neziraj &amp; Aferdita, 2018), and in this sense affects innovation and decision-</w:t>
      </w:r>
      <w:r w:rsidRPr="00E152BC">
        <w:rPr>
          <w:rFonts w:ascii="Times New Roman" w:hAnsi="Times New Roman" w:cs="Times New Roman"/>
          <w:sz w:val="24"/>
          <w:szCs w:val="24"/>
          <w:lang w:val="en-US"/>
        </w:rPr>
        <w:lastRenderedPageBreak/>
        <w:t>making simultaneously since they are both dependent on the organizational knowledge. As a leader of the company, I will therefore ensure the organization invests in proper business information systems that facilitate the decision-making process (Neziraj &amp; Aferdita, 2018).</w:t>
      </w:r>
    </w:p>
    <w:p w14:paraId="1B8DE9C9" w14:textId="6DCC70D0" w:rsidR="00E152BC" w:rsidRDefault="00E152BC" w:rsidP="001345CE">
      <w:pPr>
        <w:spacing w:line="480" w:lineRule="auto"/>
        <w:ind w:firstLine="720"/>
        <w:rPr>
          <w:rFonts w:ascii="Times New Roman" w:hAnsi="Times New Roman" w:cs="Times New Roman"/>
          <w:sz w:val="24"/>
          <w:szCs w:val="24"/>
          <w:lang w:val="en-US"/>
        </w:rPr>
      </w:pPr>
      <w:r w:rsidRPr="00E152BC">
        <w:rPr>
          <w:rFonts w:ascii="Times New Roman" w:hAnsi="Times New Roman" w:cs="Times New Roman"/>
          <w:sz w:val="24"/>
          <w:szCs w:val="24"/>
          <w:lang w:val="en-US"/>
        </w:rPr>
        <w:t>Through innovation and problem-solving, ideas will be brought up that inspire change in the organization. To manage this change, I will ensure proper change management techniques are employed by using a change management approach method. To be more specific, I will use Lewin</w:t>
      </w:r>
      <w:r w:rsidR="00AE151E">
        <w:rPr>
          <w:rFonts w:ascii="Times New Roman" w:hAnsi="Times New Roman" w:cs="Times New Roman"/>
          <w:sz w:val="24"/>
          <w:szCs w:val="24"/>
          <w:lang w:val="en-US"/>
        </w:rPr>
        <w:t>’</w:t>
      </w:r>
      <w:r w:rsidRPr="00E152BC">
        <w:rPr>
          <w:rFonts w:ascii="Times New Roman" w:hAnsi="Times New Roman" w:cs="Times New Roman"/>
          <w:sz w:val="24"/>
          <w:szCs w:val="24"/>
          <w:lang w:val="en-US"/>
        </w:rPr>
        <w:t>s change management model that insists on using the help of the people to make sure changes are used all the time and implemented even after the objective has been achieved (Belyh, 2019) since this model acknowledges the ethical consideration of making the employees part of the change. The diagnostic models to be used will include a Balanced Scorecard to assess customer perspective, internal business processes, learning, and financials in the organization, together with outcome-based evaluations to determine the areas to be changed in the organization (Management Help, 2020). For the implementation of these changes, other ethical considerations such as the offering of change management and ethics training to employees before and during the changes and assigning clear expectations and responsibilities to the employees will be used to reduce the resistance to change (Kittner, 2020).</w:t>
      </w:r>
    </w:p>
    <w:p w14:paraId="72AD9FCE" w14:textId="77777777" w:rsidR="00E152BC" w:rsidRDefault="00E152BC" w:rsidP="001345CE">
      <w:pPr>
        <w:spacing w:line="480" w:lineRule="auto"/>
        <w:jc w:val="center"/>
        <w:rPr>
          <w:rFonts w:ascii="Times New Roman" w:hAnsi="Times New Roman" w:cs="Times New Roman"/>
          <w:b/>
          <w:sz w:val="24"/>
          <w:szCs w:val="24"/>
          <w:lang w:val="en-US"/>
        </w:rPr>
      </w:pPr>
      <w:r w:rsidRPr="00E152BC">
        <w:rPr>
          <w:rFonts w:ascii="Times New Roman" w:hAnsi="Times New Roman" w:cs="Times New Roman"/>
          <w:b/>
          <w:sz w:val="24"/>
          <w:szCs w:val="24"/>
          <w:lang w:val="en-US"/>
        </w:rPr>
        <w:t>Conclusion</w:t>
      </w:r>
    </w:p>
    <w:p w14:paraId="05338ACA" w14:textId="15D31E35" w:rsidR="001345CE" w:rsidRDefault="00E152BC" w:rsidP="00620B77">
      <w:pPr>
        <w:spacing w:line="480" w:lineRule="auto"/>
        <w:ind w:firstLine="720"/>
        <w:rPr>
          <w:rFonts w:ascii="Times New Roman" w:hAnsi="Times New Roman" w:cs="Times New Roman"/>
          <w:bCs/>
          <w:sz w:val="24"/>
          <w:szCs w:val="24"/>
          <w:lang w:val="en-US"/>
        </w:rPr>
      </w:pPr>
      <w:r w:rsidRPr="00E152BC">
        <w:rPr>
          <w:rFonts w:ascii="Times New Roman" w:hAnsi="Times New Roman" w:cs="Times New Roman"/>
          <w:sz w:val="24"/>
          <w:szCs w:val="24"/>
          <w:lang w:val="en-US"/>
        </w:rPr>
        <w:t>In conclusion, while organizational change is inevitable, several measures can be taken to make it as effective as possible. The use of an appropriate management approach method and a suitable diagnostic model enhance the effectiveness of change while taking into account the signs and possible reasons for resistance to change. Nonetheless, ethical considerations in the implementation of change have to be included in the change management strategy of the organization.</w:t>
      </w:r>
      <w:r w:rsidR="001345CE">
        <w:rPr>
          <w:rFonts w:ascii="Times New Roman" w:hAnsi="Times New Roman" w:cs="Times New Roman"/>
          <w:bCs/>
          <w:sz w:val="24"/>
          <w:szCs w:val="24"/>
          <w:lang w:val="en-US"/>
        </w:rPr>
        <w:br w:type="page"/>
      </w:r>
    </w:p>
    <w:p w14:paraId="3856533B" w14:textId="394AC9FC" w:rsidR="00E152BC" w:rsidRDefault="00E152BC" w:rsidP="001345CE">
      <w:pPr>
        <w:spacing w:line="480" w:lineRule="auto"/>
        <w:jc w:val="center"/>
        <w:rPr>
          <w:rFonts w:ascii="Times New Roman" w:hAnsi="Times New Roman" w:cs="Times New Roman"/>
          <w:bCs/>
          <w:sz w:val="24"/>
          <w:szCs w:val="24"/>
          <w:lang w:val="en-US"/>
        </w:rPr>
      </w:pPr>
      <w:r w:rsidRPr="00E152BC">
        <w:rPr>
          <w:rFonts w:ascii="Times New Roman" w:hAnsi="Times New Roman" w:cs="Times New Roman"/>
          <w:bCs/>
          <w:sz w:val="24"/>
          <w:szCs w:val="24"/>
          <w:lang w:val="en-US"/>
        </w:rPr>
        <w:lastRenderedPageBreak/>
        <w:t>References</w:t>
      </w:r>
    </w:p>
    <w:p w14:paraId="6DCB4E84" w14:textId="77777777"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Belyh, A. (2019). Major Approaches &amp; Models of Change Management. </w:t>
      </w:r>
      <w:r w:rsidRPr="00E152BC">
        <w:rPr>
          <w:rFonts w:ascii="Times New Roman" w:hAnsi="Times New Roman" w:cs="Times New Roman"/>
          <w:i/>
          <w:sz w:val="24"/>
          <w:szCs w:val="24"/>
          <w:lang w:val="en-US"/>
        </w:rPr>
        <w:t>Cleverism</w:t>
      </w:r>
      <w:r w:rsidRPr="00E152BC">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E152BC">
          <w:rPr>
            <w:rStyle w:val="Hyperlink"/>
            <w:rFonts w:ascii="Times New Roman" w:hAnsi="Times New Roman" w:cs="Times New Roman"/>
            <w:sz w:val="24"/>
            <w:szCs w:val="24"/>
            <w:lang w:val="en-US"/>
          </w:rPr>
          <w:t>https://www.cleverism.com/major-approaches-models-of-change-management/</w:t>
        </w:r>
      </w:hyperlink>
    </w:p>
    <w:p w14:paraId="2B901B4F" w14:textId="77777777"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Changing Minds. (2020). Signs of Resistance. </w:t>
      </w:r>
      <w:r w:rsidRPr="00E152BC">
        <w:rPr>
          <w:rFonts w:ascii="Times New Roman" w:hAnsi="Times New Roman" w:cs="Times New Roman"/>
          <w:i/>
          <w:sz w:val="24"/>
          <w:szCs w:val="24"/>
          <w:lang w:val="en-US"/>
        </w:rPr>
        <w:t>Changing Minds Organization</w:t>
      </w:r>
      <w:r w:rsidRPr="00E152BC">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E152BC">
          <w:rPr>
            <w:rStyle w:val="Hyperlink"/>
            <w:rFonts w:ascii="Times New Roman" w:hAnsi="Times New Roman" w:cs="Times New Roman"/>
            <w:sz w:val="24"/>
            <w:szCs w:val="24"/>
            <w:lang w:val="en-US"/>
          </w:rPr>
          <w:t>http://changingminds.org/disciplines/change_management/resistance_change/sign_resistance.htm</w:t>
        </w:r>
      </w:hyperlink>
    </w:p>
    <w:p w14:paraId="52747B31" w14:textId="77777777" w:rsidR="00AD1045" w:rsidRDefault="00AD1045" w:rsidP="001345CE">
      <w:pPr>
        <w:spacing w:line="480" w:lineRule="auto"/>
        <w:ind w:left="720" w:hanging="720"/>
        <w:rPr>
          <w:rFonts w:ascii="Times New Roman" w:hAnsi="Times New Roman" w:cs="Times New Roman"/>
          <w:i/>
          <w:sz w:val="24"/>
          <w:szCs w:val="24"/>
          <w:lang w:val="en-US"/>
        </w:rPr>
      </w:pPr>
      <w:r w:rsidRPr="00E152BC">
        <w:rPr>
          <w:rFonts w:ascii="Times New Roman" w:hAnsi="Times New Roman" w:cs="Times New Roman"/>
          <w:sz w:val="24"/>
          <w:szCs w:val="24"/>
          <w:lang w:val="en-US"/>
        </w:rPr>
        <w:t xml:space="preserve">Cummings, T. G., &amp; Worley, C. G. (2014). Organization development and change. </w:t>
      </w:r>
      <w:r w:rsidRPr="00E152BC">
        <w:rPr>
          <w:rFonts w:ascii="Times New Roman" w:hAnsi="Times New Roman" w:cs="Times New Roman"/>
          <w:i/>
          <w:sz w:val="24"/>
          <w:szCs w:val="24"/>
          <w:lang w:val="en-US"/>
        </w:rPr>
        <w:t>Cengage learning.</w:t>
      </w:r>
    </w:p>
    <w:p w14:paraId="59A6EA4E" w14:textId="77777777"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Derya, Y., &amp; Gökhan, K. (2013). Resistance to change and ways of reducing resistance in educational organizations. </w:t>
      </w:r>
      <w:r w:rsidRPr="00E152BC">
        <w:rPr>
          <w:rFonts w:ascii="Times New Roman" w:hAnsi="Times New Roman" w:cs="Times New Roman"/>
          <w:i/>
          <w:sz w:val="24"/>
          <w:szCs w:val="24"/>
          <w:lang w:val="en-US"/>
        </w:rPr>
        <w:t>European Journal of Research on Education</w:t>
      </w:r>
      <w:r w:rsidRPr="00E152BC">
        <w:rPr>
          <w:rFonts w:ascii="Times New Roman" w:hAnsi="Times New Roman" w:cs="Times New Roman"/>
          <w:sz w:val="24"/>
          <w:szCs w:val="24"/>
          <w:lang w:val="en-US"/>
        </w:rPr>
        <w:t>. 2013. 14-21.</w:t>
      </w:r>
    </w:p>
    <w:p w14:paraId="73779490" w14:textId="130B3B35" w:rsidR="00AD1045" w:rsidRDefault="00E146C9"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Janićijević, N.</w:t>
      </w:r>
      <w:r w:rsidR="00AD1045" w:rsidRPr="00E152BC">
        <w:rPr>
          <w:rFonts w:ascii="Times New Roman" w:hAnsi="Times New Roman" w:cs="Times New Roman"/>
          <w:sz w:val="24"/>
          <w:szCs w:val="24"/>
          <w:lang w:val="en-US"/>
        </w:rPr>
        <w:t xml:space="preserve"> (2010). BUSINESS PROCESSES IN ORGANIZATIONAL DIAGNOSIS. </w:t>
      </w:r>
      <w:r w:rsidR="00AD1045" w:rsidRPr="00E152BC">
        <w:rPr>
          <w:rFonts w:ascii="Times New Roman" w:hAnsi="Times New Roman" w:cs="Times New Roman"/>
          <w:i/>
          <w:sz w:val="24"/>
          <w:szCs w:val="24"/>
          <w:lang w:val="en-US"/>
        </w:rPr>
        <w:t xml:space="preserve">UDC </w:t>
      </w:r>
      <w:r w:rsidR="00AD1045" w:rsidRPr="00E152BC">
        <w:rPr>
          <w:rFonts w:ascii="Times New Roman" w:hAnsi="Times New Roman" w:cs="Times New Roman"/>
          <w:sz w:val="24"/>
          <w:szCs w:val="24"/>
          <w:lang w:val="en-US"/>
        </w:rPr>
        <w:t>65.011.8.</w:t>
      </w:r>
    </w:p>
    <w:p w14:paraId="4D8B5D89" w14:textId="77777777"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Kittner, E. (2020). The Importance of Ethics in Change Management. </w:t>
      </w:r>
      <w:r w:rsidRPr="00E152BC">
        <w:rPr>
          <w:rFonts w:ascii="Times New Roman" w:hAnsi="Times New Roman" w:cs="Times New Roman"/>
          <w:i/>
          <w:sz w:val="24"/>
          <w:szCs w:val="24"/>
          <w:lang w:val="en-US"/>
        </w:rPr>
        <w:t>Illinois CPA Society</w:t>
      </w:r>
      <w:r w:rsidRPr="00E152BC">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8" w:history="1">
        <w:r w:rsidRPr="00E152BC">
          <w:rPr>
            <w:rStyle w:val="Hyperlink"/>
            <w:rFonts w:ascii="Times New Roman" w:hAnsi="Times New Roman" w:cs="Times New Roman"/>
            <w:sz w:val="24"/>
            <w:szCs w:val="24"/>
            <w:lang w:val="en-US"/>
          </w:rPr>
          <w:t>https://www.icpas.org/information/copy-desk/insight/article/summer-2019/the-importance-of-ethics-in-change-management</w:t>
        </w:r>
      </w:hyperlink>
    </w:p>
    <w:p w14:paraId="7690291B" w14:textId="77777777"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Management Help. (2020). Some Types of Organizational Diagnostic Models. </w:t>
      </w:r>
      <w:r w:rsidRPr="00E152BC">
        <w:rPr>
          <w:rFonts w:ascii="Times New Roman" w:hAnsi="Times New Roman" w:cs="Times New Roman"/>
          <w:i/>
          <w:sz w:val="24"/>
          <w:szCs w:val="24"/>
          <w:lang w:val="en-US"/>
        </w:rPr>
        <w:t>Free Management Library</w:t>
      </w:r>
      <w:r w:rsidRPr="00E152BC">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9" w:history="1">
        <w:r w:rsidRPr="00E152BC">
          <w:rPr>
            <w:rStyle w:val="Hyperlink"/>
            <w:rFonts w:ascii="Times New Roman" w:hAnsi="Times New Roman" w:cs="Times New Roman"/>
            <w:sz w:val="24"/>
            <w:szCs w:val="24"/>
            <w:lang w:val="en-US"/>
          </w:rPr>
          <w:t>https://managementhelp.org/organizationalperformance/types-of-organizational-diagnostic-models.htm</w:t>
        </w:r>
      </w:hyperlink>
    </w:p>
    <w:p w14:paraId="1385F6EF" w14:textId="30EB19CD"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Martins, N. &amp; Melinde, C. (2009). Applying the Burke–Litwin model as a diagnostic framework for assessing organizational effectiveness. </w:t>
      </w:r>
      <w:r w:rsidRPr="00E152BC">
        <w:rPr>
          <w:rFonts w:ascii="Times New Roman" w:hAnsi="Times New Roman" w:cs="Times New Roman"/>
          <w:i/>
          <w:sz w:val="24"/>
          <w:szCs w:val="24"/>
          <w:lang w:val="en-US"/>
        </w:rPr>
        <w:t>South African Journal of Human Resource</w:t>
      </w:r>
      <w:r w:rsidRPr="00E152BC">
        <w:rPr>
          <w:rFonts w:ascii="Times New Roman" w:hAnsi="Times New Roman" w:cs="Times New Roman"/>
          <w:sz w:val="24"/>
          <w:szCs w:val="24"/>
          <w:lang w:val="en-US"/>
        </w:rPr>
        <w:t>. 7 (1).</w:t>
      </w:r>
    </w:p>
    <w:p w14:paraId="155EE7B3" w14:textId="77777777"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lastRenderedPageBreak/>
        <w:t xml:space="preserve">Neziraj, E., &amp; Aferdita, B. (2018). The impact of information technology in decision making process of companies in Kosovo. </w:t>
      </w:r>
      <w:r w:rsidRPr="00E152BC">
        <w:rPr>
          <w:rFonts w:ascii="Times New Roman" w:hAnsi="Times New Roman" w:cs="Times New Roman"/>
          <w:i/>
          <w:sz w:val="24"/>
          <w:szCs w:val="24"/>
          <w:lang w:val="en-US"/>
        </w:rPr>
        <w:t>Informatologia</w:t>
      </w:r>
      <w:r w:rsidRPr="00E152BC">
        <w:rPr>
          <w:rFonts w:ascii="Times New Roman" w:hAnsi="Times New Roman" w:cs="Times New Roman"/>
          <w:sz w:val="24"/>
          <w:szCs w:val="24"/>
          <w:lang w:val="en-US"/>
        </w:rPr>
        <w:t>. 51. 13-23. 10.32914/i.51.1-2.2.</w:t>
      </w:r>
    </w:p>
    <w:p w14:paraId="74EB6C55" w14:textId="77777777" w:rsidR="00AD1045"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 Sharp, C. (2014). 5 signs your employees might be resistant to change. </w:t>
      </w:r>
      <w:r w:rsidRPr="00E152BC">
        <w:rPr>
          <w:rFonts w:ascii="Times New Roman" w:hAnsi="Times New Roman" w:cs="Times New Roman"/>
          <w:i/>
          <w:sz w:val="24"/>
          <w:szCs w:val="24"/>
          <w:lang w:val="en-US"/>
        </w:rPr>
        <w:t>Process Excellence Network</w:t>
      </w:r>
      <w:r w:rsidRPr="00E152BC">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0" w:history="1">
        <w:r w:rsidRPr="00E152BC">
          <w:rPr>
            <w:rStyle w:val="Hyperlink"/>
            <w:rFonts w:ascii="Times New Roman" w:hAnsi="Times New Roman" w:cs="Times New Roman"/>
            <w:sz w:val="24"/>
            <w:szCs w:val="24"/>
            <w:lang w:val="en-US"/>
          </w:rPr>
          <w:t>https://www.processexcellencenetwork.com/organizational-change/articles/5-signs-your-employees-might-be-resistant-to-chang</w:t>
        </w:r>
      </w:hyperlink>
    </w:p>
    <w:p w14:paraId="06A7DC76" w14:textId="77777777" w:rsidR="00AD1045" w:rsidRPr="00E152BC" w:rsidRDefault="00AD1045" w:rsidP="001345CE">
      <w:pPr>
        <w:spacing w:line="480" w:lineRule="auto"/>
        <w:ind w:left="720" w:hanging="720"/>
        <w:rPr>
          <w:rFonts w:ascii="Times New Roman" w:hAnsi="Times New Roman" w:cs="Times New Roman"/>
          <w:sz w:val="24"/>
          <w:szCs w:val="24"/>
          <w:lang w:val="en-US"/>
        </w:rPr>
      </w:pPr>
      <w:r w:rsidRPr="00E152BC">
        <w:rPr>
          <w:rFonts w:ascii="Times New Roman" w:hAnsi="Times New Roman" w:cs="Times New Roman"/>
          <w:sz w:val="24"/>
          <w:szCs w:val="24"/>
          <w:lang w:val="en-US"/>
        </w:rPr>
        <w:t xml:space="preserve">SSQ Financial Group. (2013). Organizational </w:t>
      </w:r>
      <w:r>
        <w:rPr>
          <w:rFonts w:ascii="Times New Roman" w:hAnsi="Times New Roman" w:cs="Times New Roman"/>
          <w:sz w:val="24"/>
          <w:szCs w:val="24"/>
          <w:lang w:val="en-US"/>
        </w:rPr>
        <w:t>c</w:t>
      </w:r>
      <w:r w:rsidRPr="00E152BC">
        <w:rPr>
          <w:rFonts w:ascii="Times New Roman" w:hAnsi="Times New Roman" w:cs="Times New Roman"/>
          <w:sz w:val="24"/>
          <w:szCs w:val="24"/>
          <w:lang w:val="en-US"/>
        </w:rPr>
        <w:t>hange.</w:t>
      </w:r>
      <w:r>
        <w:rPr>
          <w:rFonts w:ascii="Times New Roman" w:hAnsi="Times New Roman" w:cs="Times New Roman"/>
          <w:sz w:val="24"/>
          <w:szCs w:val="24"/>
          <w:lang w:val="en-US"/>
        </w:rPr>
        <w:t xml:space="preserve"> </w:t>
      </w:r>
      <w:r w:rsidRPr="00E152BC">
        <w:rPr>
          <w:rFonts w:ascii="Times New Roman" w:hAnsi="Times New Roman" w:cs="Times New Roman"/>
          <w:sz w:val="24"/>
          <w:szCs w:val="24"/>
          <w:lang w:val="en-US"/>
        </w:rPr>
        <w:t>Optimal Global Health. Retrieved from</w:t>
      </w:r>
      <w:r>
        <w:rPr>
          <w:rFonts w:ascii="Times New Roman" w:hAnsi="Times New Roman" w:cs="Times New Roman"/>
          <w:sz w:val="24"/>
          <w:szCs w:val="24"/>
          <w:lang w:val="en-US"/>
        </w:rPr>
        <w:t xml:space="preserve"> </w:t>
      </w:r>
      <w:hyperlink r:id="rId11" w:history="1">
        <w:r w:rsidRPr="00E1241C">
          <w:rPr>
            <w:rStyle w:val="Hyperlink"/>
            <w:rFonts w:ascii="Times New Roman" w:hAnsi="Times New Roman" w:cs="Times New Roman"/>
            <w:sz w:val="24"/>
            <w:szCs w:val="24"/>
            <w:lang w:val="en-US"/>
          </w:rPr>
          <w:t>https://ssq.ca/sites/default/files/archives/ac/Chroniques_sante/Organizational_change.pdf</w:t>
        </w:r>
      </w:hyperlink>
    </w:p>
    <w:sectPr w:rsidR="00AD1045" w:rsidRPr="00E152BC" w:rsidSect="00E152BC">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86A10C" w14:textId="77777777" w:rsidR="007927D9" w:rsidRDefault="007927D9" w:rsidP="00E152BC">
      <w:pPr>
        <w:spacing w:after="0" w:line="240" w:lineRule="auto"/>
      </w:pPr>
      <w:r>
        <w:separator/>
      </w:r>
    </w:p>
  </w:endnote>
  <w:endnote w:type="continuationSeparator" w:id="0">
    <w:p w14:paraId="1F56ADED" w14:textId="77777777" w:rsidR="007927D9" w:rsidRDefault="007927D9" w:rsidP="00E15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69C0F8" w14:textId="77777777" w:rsidR="007927D9" w:rsidRDefault="007927D9" w:rsidP="00E152BC">
      <w:pPr>
        <w:spacing w:after="0" w:line="240" w:lineRule="auto"/>
      </w:pPr>
      <w:r>
        <w:separator/>
      </w:r>
    </w:p>
  </w:footnote>
  <w:footnote w:type="continuationSeparator" w:id="0">
    <w:p w14:paraId="2702069E" w14:textId="77777777" w:rsidR="007927D9" w:rsidRDefault="007927D9" w:rsidP="00E15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45738048"/>
      <w:docPartObj>
        <w:docPartGallery w:val="Page Numbers (Top of Page)"/>
        <w:docPartUnique/>
      </w:docPartObj>
    </w:sdtPr>
    <w:sdtEndPr>
      <w:rPr>
        <w:noProof/>
      </w:rPr>
    </w:sdtEndPr>
    <w:sdtContent>
      <w:p w14:paraId="1C5B990C" w14:textId="2B924192" w:rsidR="00E152BC" w:rsidRPr="00E152BC" w:rsidRDefault="00E152BC" w:rsidP="00E152BC">
        <w:pPr>
          <w:pStyle w:val="Header"/>
          <w:jc w:val="right"/>
          <w:rPr>
            <w:rFonts w:ascii="Times New Roman" w:hAnsi="Times New Roman" w:cs="Times New Roman"/>
          </w:rPr>
        </w:pPr>
        <w:r w:rsidRPr="00E152BC">
          <w:rPr>
            <w:rFonts w:ascii="Times New Roman" w:hAnsi="Times New Roman" w:cs="Times New Roman"/>
            <w:bCs/>
            <w:lang w:val="en-US"/>
          </w:rPr>
          <w:t>ORGANIZATIONAL CHANGE</w:t>
        </w:r>
        <w:r>
          <w:rPr>
            <w:rFonts w:ascii="Times New Roman" w:hAnsi="Times New Roman" w:cs="Times New Roman"/>
            <w:bCs/>
            <w:lang w:val="en-US"/>
          </w:rPr>
          <w:t xml:space="preserve"> CONCEPTS</w:t>
        </w:r>
        <w:r>
          <w:rPr>
            <w:rFonts w:ascii="Times New Roman" w:hAnsi="Times New Roman" w:cs="Times New Roman"/>
          </w:rPr>
          <w:tab/>
        </w:r>
        <w:r>
          <w:rPr>
            <w:rFonts w:ascii="Times New Roman" w:hAnsi="Times New Roman" w:cs="Times New Roman"/>
          </w:rPr>
          <w:tab/>
        </w:r>
        <w:r w:rsidRPr="00E152BC">
          <w:rPr>
            <w:rFonts w:ascii="Times New Roman" w:hAnsi="Times New Roman" w:cs="Times New Roman"/>
          </w:rPr>
          <w:fldChar w:fldCharType="begin"/>
        </w:r>
        <w:r w:rsidRPr="00E152BC">
          <w:rPr>
            <w:rFonts w:ascii="Times New Roman" w:hAnsi="Times New Roman" w:cs="Times New Roman"/>
          </w:rPr>
          <w:instrText xml:space="preserve"> PAGE   \* MERGEFORMAT </w:instrText>
        </w:r>
        <w:r w:rsidRPr="00E152BC">
          <w:rPr>
            <w:rFonts w:ascii="Times New Roman" w:hAnsi="Times New Roman" w:cs="Times New Roman"/>
          </w:rPr>
          <w:fldChar w:fldCharType="separate"/>
        </w:r>
        <w:r w:rsidRPr="00E152BC">
          <w:rPr>
            <w:rFonts w:ascii="Times New Roman" w:hAnsi="Times New Roman" w:cs="Times New Roman"/>
            <w:noProof/>
          </w:rPr>
          <w:t>2</w:t>
        </w:r>
        <w:r w:rsidRPr="00E152B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32510335"/>
      <w:docPartObj>
        <w:docPartGallery w:val="Page Numbers (Top of Page)"/>
        <w:docPartUnique/>
      </w:docPartObj>
    </w:sdtPr>
    <w:sdtEndPr>
      <w:rPr>
        <w:noProof/>
      </w:rPr>
    </w:sdtEndPr>
    <w:sdtContent>
      <w:p w14:paraId="3928F121" w14:textId="687B1EF5" w:rsidR="00E152BC" w:rsidRPr="00E152BC" w:rsidRDefault="00E152BC" w:rsidP="00E152BC">
        <w:pPr>
          <w:pStyle w:val="Header"/>
          <w:jc w:val="right"/>
          <w:rPr>
            <w:rFonts w:ascii="Times New Roman" w:hAnsi="Times New Roman" w:cs="Times New Roman"/>
          </w:rPr>
        </w:pPr>
        <w:r>
          <w:rPr>
            <w:rFonts w:ascii="Times New Roman" w:hAnsi="Times New Roman" w:cs="Times New Roman"/>
            <w:lang w:val="en-US"/>
          </w:rPr>
          <w:t xml:space="preserve">Running head: </w:t>
        </w:r>
        <w:r w:rsidRPr="00E152BC">
          <w:rPr>
            <w:rFonts w:ascii="Times New Roman" w:hAnsi="Times New Roman" w:cs="Times New Roman"/>
            <w:bCs/>
            <w:lang w:val="en-US"/>
          </w:rPr>
          <w:t>ORGANIZATIONAL CHANGE</w:t>
        </w:r>
        <w:r>
          <w:rPr>
            <w:rFonts w:ascii="Times New Roman" w:hAnsi="Times New Roman" w:cs="Times New Roman"/>
            <w:bCs/>
            <w:lang w:val="en-US"/>
          </w:rPr>
          <w:t xml:space="preserve"> CONCEPTS</w:t>
        </w:r>
        <w:r>
          <w:rPr>
            <w:rFonts w:ascii="Times New Roman" w:hAnsi="Times New Roman" w:cs="Times New Roman"/>
          </w:rPr>
          <w:tab/>
        </w:r>
        <w:r w:rsidRPr="00E152BC">
          <w:rPr>
            <w:rFonts w:ascii="Times New Roman" w:hAnsi="Times New Roman" w:cs="Times New Roman"/>
          </w:rPr>
          <w:fldChar w:fldCharType="begin"/>
        </w:r>
        <w:r w:rsidRPr="00E152BC">
          <w:rPr>
            <w:rFonts w:ascii="Times New Roman" w:hAnsi="Times New Roman" w:cs="Times New Roman"/>
          </w:rPr>
          <w:instrText xml:space="preserve"> PAGE   \* MERGEFORMAT </w:instrText>
        </w:r>
        <w:r w:rsidRPr="00E152BC">
          <w:rPr>
            <w:rFonts w:ascii="Times New Roman" w:hAnsi="Times New Roman" w:cs="Times New Roman"/>
          </w:rPr>
          <w:fldChar w:fldCharType="separate"/>
        </w:r>
        <w:r w:rsidRPr="00E152BC">
          <w:rPr>
            <w:rFonts w:ascii="Times New Roman" w:hAnsi="Times New Roman" w:cs="Times New Roman"/>
            <w:noProof/>
          </w:rPr>
          <w:t>2</w:t>
        </w:r>
        <w:r w:rsidRPr="00E152B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K0MDIwNTY3sLQ0NLFU0lEKTi0uzszPAykwrAUAWeyzuiwAAAA="/>
  </w:docVars>
  <w:rsids>
    <w:rsidRoot w:val="00E152BC"/>
    <w:rsid w:val="001345CE"/>
    <w:rsid w:val="0037104D"/>
    <w:rsid w:val="00620B77"/>
    <w:rsid w:val="007927D9"/>
    <w:rsid w:val="00AD1045"/>
    <w:rsid w:val="00AD53E0"/>
    <w:rsid w:val="00AE151E"/>
    <w:rsid w:val="00C249BC"/>
    <w:rsid w:val="00E146C9"/>
    <w:rsid w:val="00E152B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1FF96"/>
  <w15:chartTrackingRefBased/>
  <w15:docId w15:val="{EB715F5D-EB5B-4FEE-BD0B-4A2871D4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52BC"/>
    <w:rPr>
      <w:color w:val="0563C1" w:themeColor="hyperlink"/>
      <w:u w:val="single"/>
    </w:rPr>
  </w:style>
  <w:style w:type="character" w:styleId="UnresolvedMention">
    <w:name w:val="Unresolved Mention"/>
    <w:basedOn w:val="DefaultParagraphFont"/>
    <w:uiPriority w:val="99"/>
    <w:semiHidden/>
    <w:unhideWhenUsed/>
    <w:rsid w:val="00E152BC"/>
    <w:rPr>
      <w:color w:val="605E5C"/>
      <w:shd w:val="clear" w:color="auto" w:fill="E1DFDD"/>
    </w:rPr>
  </w:style>
  <w:style w:type="paragraph" w:styleId="Header">
    <w:name w:val="header"/>
    <w:basedOn w:val="Normal"/>
    <w:link w:val="HeaderChar"/>
    <w:uiPriority w:val="99"/>
    <w:unhideWhenUsed/>
    <w:rsid w:val="00E15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2BC"/>
  </w:style>
  <w:style w:type="paragraph" w:styleId="Footer">
    <w:name w:val="footer"/>
    <w:basedOn w:val="Normal"/>
    <w:link w:val="FooterChar"/>
    <w:uiPriority w:val="99"/>
    <w:unhideWhenUsed/>
    <w:rsid w:val="00E15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pas.org/information/copy-desk/insight/article/summer-2019/the-importance-of-ethics-in-change-management"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changingminds.org/disciplines/change_management/resistance_change/sign_resistance.ht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leverism.com/major-approaches-models-of-change-management/" TargetMode="External"/><Relationship Id="rId11" Type="http://schemas.openxmlformats.org/officeDocument/2006/relationships/hyperlink" Target="https://ssq.ca/sites/default/files/archives/ac/Chroniques_sante/Organizational_change.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processexcellencenetwork.com/organizational-change/articles/5-signs-your-employees-might-be-resistant-to-chang" TargetMode="External"/><Relationship Id="rId4" Type="http://schemas.openxmlformats.org/officeDocument/2006/relationships/footnotes" Target="footnotes.xml"/><Relationship Id="rId9" Type="http://schemas.openxmlformats.org/officeDocument/2006/relationships/hyperlink" Target="https://managementhelp.org/organizationalperformance/types-of-organizational-diagnostic-models.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2020-12-11T17:40:00Z</dcterms:created>
  <dcterms:modified xsi:type="dcterms:W3CDTF">2020-12-11T18:01:00Z</dcterms:modified>
</cp:coreProperties>
</file>